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DD3" w:rsidRDefault="000A6DD3" w:rsidP="000A6DD3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Реестр коррупционных рисков</w:t>
      </w:r>
    </w:p>
    <w:p w:rsidR="000A6DD3" w:rsidRDefault="000A6DD3" w:rsidP="000A6DD3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ГКП на ПХВ «Ветеринарная станция района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М.Жумабаева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0A6DD3" w:rsidRDefault="000A6DD3" w:rsidP="000A6DD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pPr w:leftFromText="180" w:rightFromText="180" w:vertAnchor="text" w:tblpX="-465" w:tblpY="1"/>
        <w:tblOverlap w:val="never"/>
        <w:tblW w:w="158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88"/>
        <w:gridCol w:w="8929"/>
        <w:gridCol w:w="4393"/>
        <w:gridCol w:w="1560"/>
      </w:tblGrid>
      <w:tr w:rsidR="000A6DD3" w:rsidTr="000A6DD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D3" w:rsidRDefault="000A6D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A6DD3" w:rsidRDefault="000A6D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D3" w:rsidRDefault="000A6D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Коррупционный риск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D3" w:rsidRDefault="000A6D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D3" w:rsidRDefault="000A6D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</w:t>
            </w:r>
          </w:p>
          <w:p w:rsidR="000A6DD3" w:rsidRDefault="000A6D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6DD3" w:rsidTr="000A6DD3">
        <w:trPr>
          <w:trHeight w:val="37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D3" w:rsidRDefault="000A6D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D3" w:rsidRDefault="000A6DD3">
            <w:pPr>
              <w:pBdr>
                <w:bottom w:val="single" w:sz="4" w:space="31" w:color="FFFFFF"/>
              </w:pBd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п.17, гл.2 «Правил выдачи ветеринарных документов и требований к их бланкам» утвержденных Приказом МСХ РК от 21.05.2015г., «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при отсутствии ясных оттисков ветеринарного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кле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йма или штампа на мясе, кожевенно-меховом сырье, вывозимых за пределы республики, выданные на их вывоз, ветеринарные сертификаты считаются недействительными.</w:t>
            </w:r>
          </w:p>
          <w:p w:rsidR="000A6DD3" w:rsidRDefault="000A6DD3">
            <w:pPr>
              <w:pBdr>
                <w:bottom w:val="single" w:sz="4" w:space="31" w:color="FFFFFF"/>
              </w:pBd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п.39. данных Правил, «ветеринарная справка на мясо и мясопродукты (субпродукты) выдается при наличии оттиска ветеринарного клейма или штампа, нанесенного в порядке согласно Ветеринарно-санитарным правилам». В данной норме не предусмотрены условия признания ветеринарной справки не действительной, в случае, если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 возможно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определить место выхода продукции по оттиску клейма. Такой пробел в законодательстве </w:t>
            </w:r>
            <w:r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>дает возможность ветеринарным специалистам выдавать ветеринарные справки на мясо без использования объектов убоя и непосредственного осмотра продукции.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D3" w:rsidRDefault="000A6DD3">
            <w:pPr>
              <w:pBdr>
                <w:bottom w:val="single" w:sz="4" w:space="31" w:color="FFFFFF"/>
              </w:pBd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Внести предложение о внесении дополнений в Правила выдачи ветеринарных документов, где будут определены нормы о признании ветеринарного документа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недействительным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по причине отсутствия ясного оттиска клейма в отношении ветеринарной справки.</w:t>
            </w:r>
          </w:p>
          <w:p w:rsidR="000A6DD3" w:rsidRDefault="000A6D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D3" w:rsidRDefault="000A6D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Направлено письмо в Управление ветеринарии</w:t>
            </w:r>
          </w:p>
          <w:p w:rsidR="000A6DD3" w:rsidRDefault="000A6D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акимата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СКО</w:t>
            </w:r>
          </w:p>
        </w:tc>
      </w:tr>
      <w:tr w:rsidR="000A6DD3" w:rsidTr="000A6DD3">
        <w:trPr>
          <w:trHeight w:val="97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D3" w:rsidRDefault="000A6D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D3" w:rsidRDefault="000A6DD3">
            <w:pPr>
              <w:pBdr>
                <w:bottom w:val="single" w:sz="4" w:space="31" w:color="FFFFFF"/>
              </w:pBd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В п.п.3 п.37 «Правил формирования и ведения базы данных по идентификации сельскохозяйственных животных и выдачи выписки из нее» (приказ МСХ РК №367 от 02.06.2010 г.)- предусмотрен перечень сведений, согласно которых в базу ИСЖ вносятся (обновляются) данные при перемещении животных. В указанном перечне отсутствуют нормы, обязывающие ветеринарного специалиста указывать (прикреплять документ или ссылку) ветеринарный документ, сопровождающий перемещаемое животное, тогда как перемещение животных осуществляется в сопровождении ветеринарного документа, согласно п. 3 «Правил осуществления транспортировки перемещаемых (перевозимых) объектов на территории Республики Казахстан» (МСХ РК от 29 мая 2015 года № 7-1/496).Таким образом, возникают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которых ветеринарный специалист, имеет возможность фальсифицировать сведения базы ИСЖ, путем внесения данных о животных, ранее снятых с учета по причине продажи и использовать эти данные для выдачи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фальсифицированных ветеринарных справок.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D3" w:rsidRDefault="000A6DD3">
            <w:pPr>
              <w:pBdr>
                <w:bottom w:val="single" w:sz="4" w:space="31" w:color="FFFFFF"/>
              </w:pBd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Рекомендация: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Внести предложение о внесение дополнений в «Правила  формирования и ведения базы данных по идентификации сельскохозяйственных животных и выдачи выписки из нее» (приказ МСХ РК №367 от 02.06.2010 г.), а так же дополнений в функционал информационной системы ИСЖ, обязывающий ветеринарных врачей при постановке животных на учет по причине приобретения, вносить сведения о ветеринарном документе,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подтверждающем происхождение животного, либо ссылку на электронную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копию такого документа выданного посредством системы ЕАСУ. В случае отсутствия ветеринарного документа, постановку на учет животного осуществлять после проведения 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карантинирования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привлечения владельца к административной ответственности.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D3" w:rsidRDefault="000A6D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Направлено письмо в Управление ветеринарии</w:t>
            </w:r>
          </w:p>
          <w:p w:rsidR="000A6DD3" w:rsidRDefault="000A6D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акимата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СКО</w:t>
            </w:r>
          </w:p>
        </w:tc>
      </w:tr>
      <w:tr w:rsidR="000A6DD3" w:rsidTr="000A6DD3">
        <w:trPr>
          <w:trHeight w:val="84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D3" w:rsidRDefault="000A6D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D3" w:rsidRDefault="000A6DD3">
            <w:pPr>
              <w:pBdr>
                <w:bottom w:val="single" w:sz="4" w:space="31" w:color="FFFFFF"/>
              </w:pBd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изучения «Правил формирования и ведения базы данных по идентификации сельскохозяйственных животных и выдачи выписки из нее» (приказ МСХ РК №367 от 02.06.2010 г.)- далее Правила ИСЖ, выявлен правовой пробел, создающий коррупционные риски. </w:t>
            </w:r>
          </w:p>
          <w:p w:rsidR="000A6DD3" w:rsidRDefault="000A6DD3">
            <w:pPr>
              <w:pBdr>
                <w:bottom w:val="single" w:sz="4" w:space="31" w:color="FFFFFF"/>
              </w:pBdr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Так, при получении на Предприятии постановления судебного исполнителя о запрете должнику распоряжаться этим имуществом, в информационной системе ИСЖ отсутствует функционал позволяющий произвести отметку, что данный скот находится под арестом. В связи с этим, он может беспрепятственно быть реализован собственником этого имущества.</w:t>
            </w:r>
          </w:p>
          <w:p w:rsidR="000A6DD3" w:rsidRDefault="000A6DD3">
            <w:pPr>
              <w:pBdr>
                <w:bottom w:val="single" w:sz="4" w:space="31" w:color="FFFFFF"/>
              </w:pBdr>
              <w:tabs>
                <w:tab w:val="left" w:pos="0"/>
              </w:tabs>
              <w:ind w:firstLine="567"/>
              <w:jc w:val="both"/>
              <w:rPr>
                <w:rStyle w:val="s0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Согласно ст.32 Закона РК «Об исполнительном производстве и статусе судебных исполнителей»,</w:t>
            </w:r>
            <w:r>
              <w:rPr>
                <w:rStyle w:val="3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Style w:val="s0"/>
                <w:rFonts w:ascii="Times New Roman" w:hAnsi="Times New Roman" w:cs="Times New Roman"/>
                <w:color w:val="000000"/>
                <w:sz w:val="24"/>
                <w:szCs w:val="24"/>
              </w:rPr>
              <w:t>удебный исполнитель обязан принять меры по обеспечению исполнения исполнительных документов.</w:t>
            </w:r>
          </w:p>
          <w:p w:rsidR="000A6DD3" w:rsidRDefault="000A6DD3">
            <w:pPr>
              <w:pBdr>
                <w:bottom w:val="single" w:sz="4" w:space="31" w:color="FFFFFF"/>
              </w:pBdr>
              <w:tabs>
                <w:tab w:val="left" w:pos="0"/>
              </w:tabs>
              <w:ind w:firstLine="567"/>
              <w:jc w:val="both"/>
              <w:rPr>
                <w:rStyle w:val="s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s0"/>
                <w:rFonts w:ascii="Times New Roman" w:hAnsi="Times New Roman" w:cs="Times New Roman"/>
                <w:color w:val="000000"/>
                <w:sz w:val="24"/>
                <w:szCs w:val="24"/>
              </w:rPr>
              <w:t>Одними из мер по обеспечению исполнения исполнительных документов являются:</w:t>
            </w:r>
          </w:p>
          <w:p w:rsidR="000A6DD3" w:rsidRDefault="000A6DD3">
            <w:pPr>
              <w:pBdr>
                <w:bottom w:val="single" w:sz="4" w:space="31" w:color="FFFFFF"/>
              </w:pBdr>
              <w:tabs>
                <w:tab w:val="left" w:pos="0"/>
              </w:tabs>
              <w:jc w:val="both"/>
            </w:pPr>
            <w:r>
              <w:rPr>
                <w:rStyle w:val="s0"/>
                <w:rFonts w:ascii="Times New Roman" w:hAnsi="Times New Roman" w:cs="Times New Roman"/>
                <w:color w:val="000000"/>
                <w:sz w:val="24"/>
                <w:szCs w:val="24"/>
              </w:rPr>
              <w:t>1) наложение ареста на имущество должника, 2) изъятие движимого имущества должника, находящегося у него либо у иных физических или юридических лиц; 3) запрещение должнику совершать определенные действия, 4) запрещение должнику пользоваться принадлежащим ему на праве собственности имуществом, либо указание пользоваться им в пределах, установленных судебным исполнителем.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D3" w:rsidRDefault="000A6DD3">
            <w:pPr>
              <w:pBdr>
                <w:bottom w:val="single" w:sz="4" w:space="31" w:color="FFFFFF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Рекомендация: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Внести предложения о разработке в функционал информационной системы ИСЖ возможность производить отметки об аресте имущества должника.</w:t>
            </w:r>
          </w:p>
          <w:p w:rsidR="000A6DD3" w:rsidRDefault="000A6D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D3" w:rsidRDefault="000A6D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Направлено письмо в Управление ветеринарии</w:t>
            </w:r>
          </w:p>
          <w:p w:rsidR="000A6DD3" w:rsidRDefault="000A6D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акимата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СКО</w:t>
            </w:r>
          </w:p>
        </w:tc>
      </w:tr>
      <w:tr w:rsidR="000A6DD3" w:rsidTr="000A6DD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D3" w:rsidRDefault="000A6D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D3" w:rsidRDefault="000A6DD3">
            <w:pPr>
              <w:pBdr>
                <w:bottom w:val="single" w:sz="4" w:space="31" w:color="FFFFFF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 «Правилам идентификации сельскохозяйственных животных», утвержденных Приказом Министра сельского хозяйства Республики Казахстан от 30 января 2015 года №7-1/68, ветеринарные паспорта для мелкого рогатого скота и свиней выдаются на отару (гурт),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 ветеринарный паспорт на несколько животных, тогда как база ИСЖ формирует ветеринарный паспорт на каждого животного.    Данный пробел в законодательстве может впоследствии создать условия для коррупции, так как позволяет подтасовать факты. </w:t>
            </w:r>
          </w:p>
          <w:p w:rsidR="000A6DD3" w:rsidRDefault="000A6DD3">
            <w:pPr>
              <w:pBdr>
                <w:bottom w:val="single" w:sz="4" w:space="31" w:color="FFFFFF"/>
              </w:pBdr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: При выдаче ветеринарного паспорта на группу (отару) мелкого рогатого скота, свиней в номере ветеринарного паспорта указываются первые четыре символа индивидуального номера (прим. от 12-значного номера) соответствующего вида сельскохозяйственных животных, указанных в пунктах 3 и 5 настоящих Правил, и количество сельскохозяйственных животных в группе (отаре). В ветеринарный паспорт заносятся индивидуальные номера каждого сельскохозяйственного животного группы (отары).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D3" w:rsidRDefault="000A6DD3">
            <w:pPr>
              <w:pBdr>
                <w:bottom w:val="single" w:sz="4" w:space="31" w:color="FFFFFF"/>
              </w:pBd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Рекомендация: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Внести предложение в «Правила  формирования и ведения базы данных по идентификации сельскохозяйственных животных и выдачи выписки из нее», а также в «Правила идентификации сельскохозяйственных животных», о внесении 12-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значного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индивидуального номера на каждое сельскохозяйственное животное из отары, во избежание путаницы и подтасовки фактов.</w:t>
            </w:r>
          </w:p>
          <w:p w:rsidR="000A6DD3" w:rsidRDefault="000A6DD3">
            <w:pPr>
              <w:pBdr>
                <w:bottom w:val="single" w:sz="4" w:space="31" w:color="FFFFFF"/>
              </w:pBd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D3" w:rsidRDefault="000A6D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Направлено письмо в Управление ветеринарии</w:t>
            </w:r>
          </w:p>
          <w:p w:rsidR="000A6DD3" w:rsidRDefault="000A6D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акимата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СКО</w:t>
            </w:r>
          </w:p>
        </w:tc>
      </w:tr>
      <w:tr w:rsidR="000A6DD3" w:rsidTr="000A6DD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D3" w:rsidRDefault="000A6D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D3" w:rsidRDefault="000A6DD3">
            <w:pPr>
              <w:pBdr>
                <w:bottom w:val="single" w:sz="4" w:space="31" w:color="FFFFFF"/>
              </w:pBd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Внести предложение в «Правила  формирования и ведения базы данных по идентификации сельскохозяйственных животных и выдачи выписки из нее», а также в «Правила идентификации сельскохозяйственных животных», о внесении 12-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значного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индивидуального номера на каждое сельскохозяйственное животное из отары, во избежание путаницы и подтасовки фактов.</w:t>
            </w:r>
          </w:p>
          <w:p w:rsidR="000A6DD3" w:rsidRDefault="000A6DD3">
            <w:pPr>
              <w:pBdr>
                <w:bottom w:val="single" w:sz="4" w:space="5" w:color="FFFFFF"/>
              </w:pBdr>
              <w:autoSpaceDE w:val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D3" w:rsidRDefault="000A6DD3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Рекомендация: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Предлагаем государственную услугу «Выдача ветеринарной справки» полностью перевести в электронный формат.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В случае предоставления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услугополучателем</w:t>
            </w:r>
            <w:proofErr w:type="spellEnd"/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полного пакета документов, ответственный ветеринарный врач проверяет индивидуальный номер сельскохозяйственного животного в ИС «ИСЖ», оформляет результат оказания государственной услуги </w:t>
            </w:r>
            <w:proofErr w:type="gramStart"/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–в</w:t>
            </w:r>
            <w:proofErr w:type="gramEnd"/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етеринарная справка в форме электронного документа, удостоверенного ЭЦП уполномоченного лица ветеринарной организации.</w:t>
            </w:r>
          </w:p>
          <w:p w:rsidR="000A6DD3" w:rsidRDefault="000A6D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D3" w:rsidRDefault="000A6D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Направлено письмо в Управление ветеринарии</w:t>
            </w:r>
          </w:p>
          <w:p w:rsidR="000A6DD3" w:rsidRDefault="000A6D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акимата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СКО</w:t>
            </w:r>
          </w:p>
        </w:tc>
      </w:tr>
      <w:tr w:rsidR="000A6DD3" w:rsidTr="000A6DD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D3" w:rsidRDefault="000A6D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D3" w:rsidRDefault="000A6DD3">
            <w:pPr>
              <w:pBdr>
                <w:bottom w:val="single" w:sz="4" w:space="31" w:color="FFFFFF"/>
              </w:pBd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«Правил формирования и ведения базы данных по идентификации сельскохозяйственных животных и выдачи выписки из нее», сотрудник должен внести сведения в нее не позднее 1 рабочего дня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даты подтверждения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события. Однако в период вакцинации, ревакцинации, идентификации скота, а также в связи с часто возникающими сбоями в работе базы по ИСЖ, ветеринарные врачи не успевают произвести эти действия в указанный срок.</w:t>
            </w:r>
          </w:p>
          <w:p w:rsidR="000A6DD3" w:rsidRDefault="000A6DD3">
            <w:pPr>
              <w:pBdr>
                <w:bottom w:val="single" w:sz="4" w:space="31" w:color="FFFFFF"/>
              </w:pBd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Справочное: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Согласно ст.8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 формирования и ведения базы данных по идентификации сельскохозяйственных животных и выдачи выписки из нее», в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несение сведений, указанных в </w:t>
            </w:r>
            <w:hyperlink r:id="rId6" w:anchor="z111" w:history="1">
              <w:r>
                <w:rPr>
                  <w:rStyle w:val="a3"/>
                  <w:rFonts w:ascii="Times New Roman" w:hAnsi="Times New Roman" w:cs="Times New Roman"/>
                  <w:color w:val="073A5E"/>
                  <w:spacing w:val="2"/>
                  <w:sz w:val="24"/>
                  <w:szCs w:val="24"/>
                  <w:shd w:val="clear" w:color="auto" w:fill="FFFFFF"/>
                </w:rPr>
                <w:t>пункте 38</w:t>
              </w:r>
            </w:hyperlink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 настоящих Правил, в базу данных и актуализация (обновление) сведений, внесенных (имеющихся) в базу данных, за исключением ветеринарных мероприятий (профилактическая вакцинация, аллергические исследования, диагностические исследования, идентификация животных) производится не позднее 1 (одного) рабочего дня с даты подтверждения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выявления) событий (рождение, передача права пользования, владения, покупка, продажа, кража, убой или гибель (падеж) животного), включая по выданным ветеринарным документам (ветеринарная справка, ветеринарный сертификат), и (или) извещениям физических и юридических лиц в соответствии с </w:t>
            </w:r>
            <w:hyperlink r:id="rId7" w:anchor="z352" w:history="1">
              <w:r>
                <w:rPr>
                  <w:rStyle w:val="a3"/>
                  <w:rFonts w:ascii="Times New Roman" w:hAnsi="Times New Roman" w:cs="Times New Roman"/>
                  <w:color w:val="073A5E"/>
                  <w:spacing w:val="2"/>
                  <w:sz w:val="24"/>
                  <w:szCs w:val="24"/>
                  <w:shd w:val="clear" w:color="auto" w:fill="FFFFFF"/>
                </w:rPr>
                <w:t>подпунктом 6)</w:t>
              </w:r>
            </w:hyperlink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 статьи 25 Закона, и (или) по результатам государственного ветеринарно-санитарного контроля и надзора.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D3" w:rsidRDefault="000A6DD3">
            <w:pPr>
              <w:pBdr>
                <w:bottom w:val="single" w:sz="4" w:space="31" w:color="FFFFFF"/>
              </w:pBd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Рекомендация: Внести предложения о разработке в функционал информационной системы ИСЖ возможности производить корректировку действия в течение 3 (трех) рабочих дней.</w:t>
            </w:r>
          </w:p>
          <w:p w:rsidR="000A6DD3" w:rsidRDefault="000A6DD3">
            <w:pPr>
              <w:pBdr>
                <w:bottom w:val="single" w:sz="4" w:space="31" w:color="FFFFFF"/>
              </w:pBd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DD3" w:rsidRDefault="000A6DD3">
            <w:pPr>
              <w:pBdr>
                <w:bottom w:val="single" w:sz="4" w:space="31" w:color="FFFFFF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D3" w:rsidRDefault="000A6D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Направлено письмо в Управление ветеринарии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акимата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СКО</w:t>
            </w:r>
          </w:p>
        </w:tc>
      </w:tr>
      <w:tr w:rsidR="000A6DD3" w:rsidTr="000A6DD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D3" w:rsidRDefault="000A6D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D3" w:rsidRDefault="000A6DD3">
            <w:pPr>
              <w:pBdr>
                <w:bottom w:val="single" w:sz="4" w:space="31" w:color="FFFFFF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Согласно статье 9 Закона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РК «Об ответственном обращении с животными», Решением Северо-Казахстанского областного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маслихата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 28 сентября 2022 года № 21/4, утверждены «Правила отлова, временного содержания и умерщвления животных на территории населенных пунктов Северо-Казахстанской области», Решением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Казахстанского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областного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маслихата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 28 сентября 2022 года №21/3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утверждены «Правила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содержания и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выгула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домашних животных на территории населенных пунктов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Казахстанской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области».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Данные правила прошли регистрацию в органах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юстиции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.</w:t>
            </w:r>
          </w:p>
          <w:p w:rsidR="000A6DD3" w:rsidRDefault="000A6DD3">
            <w:pPr>
              <w:pBdr>
                <w:bottom w:val="single" w:sz="4" w:space="31" w:color="FFFFFF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      В связи с вышеуказанным Законом ветеринарная служба приостановила деятельность по отлову и уничтожению бродячих собак и кошек. Закон запрещает умерщвление домашних животных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kk-KZ" w:eastAsia="ru-RU"/>
              </w:rPr>
              <w:t>(за исключением пункта 1 статьи 15 Закона)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и предусматривает их содержание в специальных приютах, пунктах временного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lastRenderedPageBreak/>
              <w:t>содержания животных. Местные исполнительные органы столкнулись с рядом проблемных вопросов для реализации Закона Республики Казахстан «Об ответственном обращении с животными» в части отлова и содержания бродячих собак и кошек.</w:t>
            </w:r>
          </w:p>
          <w:p w:rsidR="000A6DD3" w:rsidRDefault="000A6DD3">
            <w:pPr>
              <w:pBdr>
                <w:bottom w:val="single" w:sz="4" w:space="31" w:color="FFFFFF"/>
              </w:pBd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Большой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проблемой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для работников ветеринарной станции, так и для населения является то, что Закон был введен задолго до начала организации средств по осуществлению гуманного отлова, стерилизации и содержания бродячих животных. </w:t>
            </w:r>
          </w:p>
          <w:p w:rsidR="000A6DD3" w:rsidRDefault="000A6DD3">
            <w:pPr>
              <w:pBdr>
                <w:bottom w:val="single" w:sz="4" w:space="31" w:color="FFFFFF"/>
              </w:pBd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Ветеринарная станция получает большое количество заявлений на отлов бродячих собак, однако за неимением должных пунктов временного содержания и оборудования для отлова и стерилизации не имеет возможности самостоятельно обрабатывать эти заявления. Существующие благотворительные фонды и приюты для бродячих животных также не справляется с огромным потоком животных, так как их количество превышает имеющиеся у данных организаций ресурсы. </w:t>
            </w:r>
          </w:p>
          <w:p w:rsidR="000A6DD3" w:rsidRDefault="000A6DD3">
            <w:pPr>
              <w:pBdr>
                <w:bottom w:val="single" w:sz="4" w:space="31" w:color="FFFFFF"/>
              </w:pBd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Проведение процедур, а также содержание бродячих животных требует больших затрат ресурсов.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D3" w:rsidRDefault="000A6DD3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lastRenderedPageBreak/>
              <w:t>Рекомендации: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1.Рассмотреть вопрос о приостановлении реализации данного Закона сроком на один год в связи с отсутствием соответствующей инфраструктуры и нормативно-правовой базы.</w:t>
            </w:r>
          </w:p>
          <w:p w:rsidR="000A6DD3" w:rsidRDefault="000A6DD3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1.1. Рассмотреть возможность выделения финансовых средств из республиканского бюджета, либо субсидирования бизнеса.</w:t>
            </w:r>
          </w:p>
          <w:p w:rsidR="000A6DD3" w:rsidRDefault="000A6DD3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1.2. В Типовых правилах отлова предусмотреть применение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lastRenderedPageBreak/>
              <w:t>пневматического оружия для обездвиживания животных.</w:t>
            </w:r>
          </w:p>
          <w:p w:rsidR="000A6DD3" w:rsidRDefault="000A6DD3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1.3. О разработке единой информационной системы учета.</w:t>
            </w:r>
          </w:p>
          <w:p w:rsidR="000A6DD3" w:rsidRDefault="000A6DD3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1.4. Утвердить нормативы кормления животных. </w:t>
            </w:r>
          </w:p>
          <w:p w:rsidR="000A6DD3" w:rsidRDefault="000A6DD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1.5. Передача функции отлова, временного содержания и умерщвления бродячих собак в компетенцию местных исполнительных органов районов и городов областного значения.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D3" w:rsidRDefault="000A6D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Направлено письмо в Управление ветеринарии</w:t>
            </w:r>
          </w:p>
          <w:p w:rsidR="000A6DD3" w:rsidRDefault="000A6D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акимата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СКО</w:t>
            </w:r>
          </w:p>
        </w:tc>
      </w:tr>
    </w:tbl>
    <w:p w:rsidR="00816B0E" w:rsidRDefault="00816B0E">
      <w:pPr>
        <w:rPr>
          <w:lang w:val="kk-KZ"/>
        </w:rPr>
      </w:pPr>
    </w:p>
    <w:p w:rsidR="000A6DD3" w:rsidRDefault="000A6DD3">
      <w:pPr>
        <w:rPr>
          <w:lang w:val="kk-KZ"/>
        </w:rPr>
      </w:pPr>
    </w:p>
    <w:p w:rsidR="000A6DD3" w:rsidRDefault="000A6DD3">
      <w:pPr>
        <w:rPr>
          <w:lang w:val="kk-KZ"/>
        </w:rPr>
      </w:pPr>
    </w:p>
    <w:p w:rsidR="000A6DD3" w:rsidRDefault="000A6DD3">
      <w:pPr>
        <w:rPr>
          <w:lang w:val="kk-KZ"/>
        </w:rPr>
      </w:pPr>
    </w:p>
    <w:p w:rsidR="000A6DD3" w:rsidRDefault="000A6DD3">
      <w:pPr>
        <w:rPr>
          <w:lang w:val="kk-KZ"/>
        </w:rPr>
      </w:pPr>
    </w:p>
    <w:p w:rsidR="000A6DD3" w:rsidRDefault="000A6DD3">
      <w:pPr>
        <w:rPr>
          <w:lang w:val="kk-KZ"/>
        </w:rPr>
      </w:pPr>
    </w:p>
    <w:p w:rsidR="000A6DD3" w:rsidRDefault="000A6DD3">
      <w:pPr>
        <w:rPr>
          <w:lang w:val="kk-KZ"/>
        </w:rPr>
      </w:pPr>
    </w:p>
    <w:p w:rsidR="000A6DD3" w:rsidRDefault="000A6DD3">
      <w:pPr>
        <w:rPr>
          <w:lang w:val="kk-KZ"/>
        </w:rPr>
      </w:pPr>
      <w:bookmarkStart w:id="0" w:name="_GoBack"/>
      <w:bookmarkEnd w:id="0"/>
    </w:p>
    <w:sectPr w:rsidR="000A6DD3" w:rsidSect="000A6DD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E0476A"/>
    <w:multiLevelType w:val="hybridMultilevel"/>
    <w:tmpl w:val="4ED4A9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A21"/>
    <w:rsid w:val="000A6DD3"/>
    <w:rsid w:val="002B10B1"/>
    <w:rsid w:val="00816B0E"/>
    <w:rsid w:val="00C60A21"/>
    <w:rsid w:val="00FD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DD3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D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A6DD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3">
    <w:name w:val="Hyperlink"/>
    <w:basedOn w:val="a0"/>
    <w:uiPriority w:val="99"/>
    <w:semiHidden/>
    <w:unhideWhenUsed/>
    <w:rsid w:val="000A6DD3"/>
    <w:rPr>
      <w:color w:val="0000FF"/>
      <w:u w:val="single"/>
    </w:rPr>
  </w:style>
  <w:style w:type="character" w:customStyle="1" w:styleId="a4">
    <w:name w:val="Без интервала Знак"/>
    <w:aliases w:val="Айгерим Знак,Без интервала21 Знак,Обя Знак,мелкий Знак,норма Знак,мой рабочий Знак,Без интерваль Знак,No Spacing12 Знак,No Spacing121 Знак,свой Знак,Без интервала28 Знак,Без интеБез интервала Знак,14 TNR Знак,МОЙ СТИЛЬ Знак"/>
    <w:link w:val="a5"/>
    <w:uiPriority w:val="1"/>
    <w:locked/>
    <w:rsid w:val="000A6DD3"/>
  </w:style>
  <w:style w:type="paragraph" w:styleId="a5">
    <w:name w:val="No Spacing"/>
    <w:aliases w:val="Айгерим,Без интервала21,Обя,мелкий,норма,мой рабочий,Без интерваль,No Spacing12,No Spacing121,свой,Без интервала28,Без интеБез интервала,14 TNR,МОЙ СТИЛЬ,Без интервала1,Без интервала11,Без интервала2,No Spacing1,Без интервала3,No Spacing"/>
    <w:link w:val="a4"/>
    <w:uiPriority w:val="1"/>
    <w:qFormat/>
    <w:rsid w:val="000A6DD3"/>
    <w:pPr>
      <w:spacing w:after="0" w:line="240" w:lineRule="auto"/>
    </w:pPr>
  </w:style>
  <w:style w:type="character" w:customStyle="1" w:styleId="s0">
    <w:name w:val="s0"/>
    <w:basedOn w:val="a0"/>
    <w:rsid w:val="000A6DD3"/>
  </w:style>
  <w:style w:type="table" w:styleId="a6">
    <w:name w:val="Table Grid"/>
    <w:basedOn w:val="a1"/>
    <w:uiPriority w:val="59"/>
    <w:rsid w:val="000A6DD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D1E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DD3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D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A6DD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3">
    <w:name w:val="Hyperlink"/>
    <w:basedOn w:val="a0"/>
    <w:uiPriority w:val="99"/>
    <w:semiHidden/>
    <w:unhideWhenUsed/>
    <w:rsid w:val="000A6DD3"/>
    <w:rPr>
      <w:color w:val="0000FF"/>
      <w:u w:val="single"/>
    </w:rPr>
  </w:style>
  <w:style w:type="character" w:customStyle="1" w:styleId="a4">
    <w:name w:val="Без интервала Знак"/>
    <w:aliases w:val="Айгерим Знак,Без интервала21 Знак,Обя Знак,мелкий Знак,норма Знак,мой рабочий Знак,Без интерваль Знак,No Spacing12 Знак,No Spacing121 Знак,свой Знак,Без интервала28 Знак,Без интеБез интервала Знак,14 TNR Знак,МОЙ СТИЛЬ Знак"/>
    <w:link w:val="a5"/>
    <w:uiPriority w:val="1"/>
    <w:locked/>
    <w:rsid w:val="000A6DD3"/>
  </w:style>
  <w:style w:type="paragraph" w:styleId="a5">
    <w:name w:val="No Spacing"/>
    <w:aliases w:val="Айгерим,Без интервала21,Обя,мелкий,норма,мой рабочий,Без интерваль,No Spacing12,No Spacing121,свой,Без интервала28,Без интеБез интервала,14 TNR,МОЙ СТИЛЬ,Без интервала1,Без интервала11,Без интервала2,No Spacing1,Без интервала3,No Spacing"/>
    <w:link w:val="a4"/>
    <w:uiPriority w:val="1"/>
    <w:qFormat/>
    <w:rsid w:val="000A6DD3"/>
    <w:pPr>
      <w:spacing w:after="0" w:line="240" w:lineRule="auto"/>
    </w:pPr>
  </w:style>
  <w:style w:type="character" w:customStyle="1" w:styleId="s0">
    <w:name w:val="s0"/>
    <w:basedOn w:val="a0"/>
    <w:rsid w:val="000A6DD3"/>
  </w:style>
  <w:style w:type="table" w:styleId="a6">
    <w:name w:val="Table Grid"/>
    <w:basedOn w:val="a1"/>
    <w:uiPriority w:val="59"/>
    <w:rsid w:val="000A6DD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D1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8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adilet.zan.kz/rus/docs/Z020000339_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V100006321_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1659</Words>
  <Characters>9458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Matrix</dc:creator>
  <cp:keywords/>
  <dc:description/>
  <cp:lastModifiedBy>Matrix</cp:lastModifiedBy>
  <cp:revision>4</cp:revision>
  <dcterms:created xsi:type="dcterms:W3CDTF">2025-05-14T03:18:00Z</dcterms:created>
  <dcterms:modified xsi:type="dcterms:W3CDTF">2025-05-14T11:09:00Z</dcterms:modified>
</cp:coreProperties>
</file>