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44" w:rsidRPr="00F61944" w:rsidRDefault="00F61944" w:rsidP="00F61944">
      <w:pPr>
        <w:spacing w:after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F61944">
        <w:rPr>
          <w:b/>
          <w:color w:val="000000"/>
          <w:sz w:val="28"/>
          <w:szCs w:val="28"/>
          <w:lang w:val="ru-RU"/>
        </w:rPr>
        <w:t>Сыбайлас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жемқорлық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тәуекелдеріне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ұшыраған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лауазымдар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тізбесі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сыбайлас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жемқорлық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тәуекелдерін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ішкі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талдау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қорытындылары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бойынша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айқындалған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Мағжан</w:t>
      </w:r>
      <w:proofErr w:type="spellEnd"/>
      <w:proofErr w:type="gramStart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Ж</w:t>
      </w:r>
      <w:proofErr w:type="gramEnd"/>
      <w:r w:rsidRPr="00F61944">
        <w:rPr>
          <w:b/>
          <w:color w:val="000000"/>
          <w:sz w:val="28"/>
          <w:szCs w:val="28"/>
          <w:lang w:val="ru-RU"/>
        </w:rPr>
        <w:t>ұмабаев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ауданының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ветеринариялық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61944">
        <w:rPr>
          <w:b/>
          <w:color w:val="000000"/>
          <w:sz w:val="28"/>
          <w:szCs w:val="28"/>
          <w:lang w:val="ru-RU"/>
        </w:rPr>
        <w:t>станциясы</w:t>
      </w:r>
      <w:proofErr w:type="spellEnd"/>
      <w:r w:rsidRPr="00F61944">
        <w:rPr>
          <w:b/>
          <w:color w:val="000000"/>
          <w:sz w:val="28"/>
          <w:szCs w:val="28"/>
          <w:lang w:val="ru-RU"/>
        </w:rPr>
        <w:t xml:space="preserve"> ШЖҚ МКК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3688"/>
        <w:gridCol w:w="3771"/>
        <w:gridCol w:w="1554"/>
      </w:tblGrid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F61944" w:rsidRDefault="00F61944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Сыбайлас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жемқорлық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тәуекеліне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ұшыраған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лауазым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Сыбайлас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жемқорлық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тәуекелдері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лауазымдық</w:t>
            </w:r>
            <w:proofErr w:type="spellEnd"/>
            <w:r w:rsidRPr="00F6194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  <w:lang w:val="ru-RU"/>
              </w:rPr>
              <w:t>өкілеттіктер</w:t>
            </w:r>
            <w:proofErr w:type="spellEnd"/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0"/>
              <w:ind w:right="138"/>
              <w:jc w:val="center"/>
            </w:pPr>
            <w:proofErr w:type="spellStart"/>
            <w:r w:rsidRPr="00F61944">
              <w:rPr>
                <w:b/>
                <w:color w:val="000000"/>
                <w:sz w:val="20"/>
              </w:rPr>
              <w:t>Сыбайлас</w:t>
            </w:r>
            <w:proofErr w:type="spellEnd"/>
            <w:r w:rsidRPr="00F61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</w:rPr>
              <w:t>жемқорлық</w:t>
            </w:r>
            <w:proofErr w:type="spellEnd"/>
            <w:r w:rsidRPr="00F61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</w:rPr>
              <w:t>тәуекелдері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Pr="00F61944" w:rsidRDefault="00F61944" w:rsidP="00F61944">
            <w:pPr>
              <w:spacing w:after="0"/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F61944">
              <w:rPr>
                <w:b/>
                <w:color w:val="000000"/>
                <w:sz w:val="20"/>
              </w:rPr>
              <w:t>Сыбайлас</w:t>
            </w:r>
            <w:proofErr w:type="spellEnd"/>
            <w:r w:rsidRPr="00F61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</w:rPr>
              <w:t>жемқорлық</w:t>
            </w:r>
            <w:proofErr w:type="spellEnd"/>
            <w:r w:rsidRPr="00F61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61944">
              <w:rPr>
                <w:b/>
                <w:color w:val="000000"/>
                <w:sz w:val="20"/>
              </w:rPr>
              <w:t>деңгейі</w:t>
            </w:r>
            <w:proofErr w:type="spellEnd"/>
            <w:r w:rsidRPr="00F61944">
              <w:rPr>
                <w:b/>
                <w:color w:val="000000"/>
                <w:sz w:val="20"/>
              </w:rPr>
              <w:t>-</w:t>
            </w:r>
          </w:p>
          <w:p w:rsidR="00F61944" w:rsidRDefault="00F61944" w:rsidP="00F61944">
            <w:pPr>
              <w:spacing w:after="0"/>
              <w:jc w:val="center"/>
            </w:pPr>
            <w:proofErr w:type="spellStart"/>
            <w:r w:rsidRPr="00F61944">
              <w:rPr>
                <w:b/>
                <w:color w:val="000000"/>
                <w:sz w:val="20"/>
              </w:rPr>
              <w:t>тәуекелдер</w:t>
            </w:r>
            <w:proofErr w:type="spellEnd"/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944" w:rsidRDefault="00F61944">
            <w:pPr>
              <w:spacing w:after="20"/>
              <w:ind w:left="208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Директор</w:t>
            </w:r>
          </w:p>
          <w:p w:rsidR="00F61944" w:rsidRDefault="00F61944">
            <w:pPr>
              <w:spacing w:after="20"/>
              <w:ind w:left="20"/>
              <w:jc w:val="both"/>
              <w:rPr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944" w:rsidRPr="00F61944" w:rsidRDefault="00F61944">
            <w:pPr>
              <w:spacing w:after="20"/>
              <w:ind w:left="20"/>
              <w:rPr>
                <w:sz w:val="23"/>
                <w:szCs w:val="23"/>
              </w:rPr>
            </w:pPr>
            <w:proofErr w:type="spellStart"/>
            <w:proofErr w:type="gramStart"/>
            <w:r w:rsidRPr="00F61944">
              <w:rPr>
                <w:sz w:val="23"/>
                <w:szCs w:val="23"/>
                <w:lang w:val="ru-RU"/>
              </w:rPr>
              <w:t>Мемлекеттік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сатып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алуды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өткізуді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ұйымдастыру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r w:rsidRPr="00F61944">
              <w:rPr>
                <w:sz w:val="23"/>
                <w:szCs w:val="23"/>
                <w:lang w:val="ru-RU"/>
              </w:rPr>
              <w:t>бюджет</w:t>
            </w:r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қаражатының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тиімді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және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мақсатты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пайдаланылуына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олардың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уақтылы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игерілуіне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тауар</w:t>
            </w:r>
            <w:proofErr w:type="spellEnd"/>
            <w:r w:rsidRPr="00F61944">
              <w:rPr>
                <w:sz w:val="23"/>
                <w:szCs w:val="23"/>
              </w:rPr>
              <w:t>-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материалдық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құндылықтардың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есептен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шығарылуына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құжаттардың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дұрыс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ресімделуіне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және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жасалатын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операциялардың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заңдылығына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дербес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жауапты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болады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қызметкерлерді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қабылдау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жұмыстан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шығару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мәселелерін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шешеді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мекеме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қызметкерлері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арасында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функционалдық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міндеттерд</w:t>
            </w:r>
            <w:proofErr w:type="gramEnd"/>
            <w:r w:rsidRPr="00F61944">
              <w:rPr>
                <w:sz w:val="23"/>
                <w:szCs w:val="23"/>
                <w:lang w:val="ru-RU"/>
              </w:rPr>
              <w:t>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61944">
              <w:rPr>
                <w:sz w:val="23"/>
                <w:szCs w:val="23"/>
                <w:lang w:val="ru-RU"/>
              </w:rPr>
              <w:t>б</w:t>
            </w:r>
            <w:proofErr w:type="gramEnd"/>
            <w:r w:rsidRPr="00F61944">
              <w:rPr>
                <w:sz w:val="23"/>
                <w:szCs w:val="23"/>
                <w:lang w:val="ru-RU"/>
              </w:rPr>
              <w:t>өледі</w:t>
            </w:r>
            <w:proofErr w:type="spellEnd"/>
            <w:r w:rsidRPr="00F61944">
              <w:rPr>
                <w:sz w:val="23"/>
                <w:szCs w:val="23"/>
              </w:rPr>
              <w:t xml:space="preserve">,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бюджетті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жұмсау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жөніндегі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мәселелерді</w:t>
            </w:r>
            <w:proofErr w:type="spellEnd"/>
            <w:r w:rsidRPr="00F61944">
              <w:rPr>
                <w:sz w:val="23"/>
                <w:szCs w:val="23"/>
              </w:rPr>
              <w:t xml:space="preserve"> </w:t>
            </w:r>
            <w:proofErr w:type="spellStart"/>
            <w:r w:rsidRPr="00F61944">
              <w:rPr>
                <w:sz w:val="23"/>
                <w:szCs w:val="23"/>
                <w:lang w:val="ru-RU"/>
              </w:rPr>
              <w:t>шешеді</w:t>
            </w:r>
            <w:proofErr w:type="spellEnd"/>
            <w:r w:rsidRPr="00F61944">
              <w:rPr>
                <w:sz w:val="23"/>
                <w:szCs w:val="23"/>
              </w:rPr>
              <w:t>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785F2D" w:rsidRDefault="00785F2D">
            <w:pPr>
              <w:spacing w:after="20"/>
              <w:ind w:left="20"/>
              <w:rPr>
                <w:sz w:val="23"/>
                <w:szCs w:val="23"/>
              </w:rPr>
            </w:pPr>
            <w:proofErr w:type="spellStart"/>
            <w:r w:rsidRPr="00785F2D">
              <w:rPr>
                <w:sz w:val="23"/>
                <w:szCs w:val="23"/>
                <w:lang w:val="ru-RU"/>
              </w:rPr>
              <w:t>Шешім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қ</w:t>
            </w:r>
            <w:proofErr w:type="gramStart"/>
            <w:r w:rsidRPr="00785F2D">
              <w:rPr>
                <w:sz w:val="23"/>
                <w:szCs w:val="23"/>
                <w:lang w:val="ru-RU"/>
              </w:rPr>
              <w:t>абылдау</w:t>
            </w:r>
            <w:proofErr w:type="gramEnd"/>
            <w:r w:rsidRPr="00785F2D">
              <w:rPr>
                <w:sz w:val="23"/>
                <w:szCs w:val="23"/>
                <w:lang w:val="ru-RU"/>
              </w:rPr>
              <w:t>ға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әсер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ететін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дұрыс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емес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көрсеткіштерді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қалыптастыру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мүмкіндігі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F61944">
              <w:rPr>
                <w:sz w:val="23"/>
                <w:szCs w:val="23"/>
                <w:lang w:val="ru-RU"/>
              </w:rPr>
              <w:t>Орташа</w:t>
            </w:r>
            <w:proofErr w:type="spellEnd"/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F61944" w:rsidRDefault="00F61944">
            <w:pPr>
              <w:spacing w:after="20"/>
              <w:ind w:left="208"/>
              <w:jc w:val="both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t>Бапс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ru-RU"/>
              </w:rPr>
              <w:t>есепш</w:t>
            </w:r>
            <w:proofErr w:type="spellEnd"/>
            <w:r>
              <w:rPr>
                <w:sz w:val="23"/>
                <w:szCs w:val="23"/>
                <w:lang w:val="kk-KZ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F61944" w:rsidRDefault="00F61944">
            <w:pPr>
              <w:spacing w:after="20"/>
              <w:ind w:left="20"/>
              <w:rPr>
                <w:sz w:val="23"/>
                <w:szCs w:val="23"/>
                <w:lang w:val="kk-KZ"/>
              </w:rPr>
            </w:pPr>
            <w:r w:rsidRPr="00F61944">
              <w:rPr>
                <w:sz w:val="24"/>
                <w:szCs w:val="24"/>
                <w:lang w:val="kk-KZ"/>
              </w:rPr>
              <w:t>Бухгалтерлік есепті ұйымдастыру, материалдық, еңбек және қаржы ресурстарының пайдаланылуын бақылау, кәсіпорын балансындағы мүліктің сақталуына жауапкершілік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F2D" w:rsidRPr="00EE33AB" w:rsidRDefault="00785F2D" w:rsidP="00785F2D">
            <w:pPr>
              <w:spacing w:after="0"/>
              <w:rPr>
                <w:sz w:val="23"/>
                <w:szCs w:val="23"/>
                <w:lang w:val="kk-KZ"/>
              </w:rPr>
            </w:pPr>
            <w:r w:rsidRPr="00EE33AB">
              <w:rPr>
                <w:sz w:val="23"/>
                <w:szCs w:val="23"/>
                <w:lang w:val="kk-KZ"/>
              </w:rPr>
              <w:t>Қосу мүмкіндігі</w:t>
            </w:r>
          </w:p>
          <w:p w:rsidR="00F61944" w:rsidRPr="00EE33AB" w:rsidRDefault="00785F2D" w:rsidP="00785F2D">
            <w:pPr>
              <w:spacing w:after="20"/>
              <w:ind w:left="20"/>
              <w:rPr>
                <w:sz w:val="23"/>
                <w:szCs w:val="23"/>
                <w:lang w:val="kk-KZ"/>
              </w:rPr>
            </w:pPr>
            <w:r w:rsidRPr="00EE33AB">
              <w:rPr>
                <w:sz w:val="23"/>
                <w:szCs w:val="23"/>
                <w:lang w:val="kk-KZ"/>
              </w:rPr>
              <w:t>бөлінетін қаражаттың ұлғаюына әсер ететін мәліметтердің бюджеттік өтінімі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F61944">
              <w:rPr>
                <w:sz w:val="23"/>
                <w:szCs w:val="23"/>
                <w:lang w:val="ru-RU"/>
              </w:rPr>
              <w:t>Орташа</w:t>
            </w:r>
            <w:proofErr w:type="spellEnd"/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Default="00F61944">
            <w:pPr>
              <w:spacing w:after="20"/>
              <w:ind w:left="208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t>Есепші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F61944" w:rsidRDefault="00F61944" w:rsidP="00F61944">
            <w:pPr>
              <w:widowControl w:val="0"/>
              <w:spacing w:after="0" w:line="240" w:lineRule="auto"/>
              <w:ind w:left="-26" w:firstLine="26"/>
              <w:rPr>
                <w:sz w:val="24"/>
                <w:szCs w:val="24"/>
                <w:lang w:val="kk-KZ"/>
              </w:rPr>
            </w:pPr>
            <w:r w:rsidRPr="00F61944">
              <w:rPr>
                <w:sz w:val="24"/>
                <w:szCs w:val="24"/>
                <w:lang w:val="kk-KZ"/>
              </w:rPr>
              <w:t>Негізгі құралдарды, тауарлық-материалдық құндылықтарды есепке алу,бағытталған іс-шараларды жүзеге асыру</w:t>
            </w:r>
          </w:p>
          <w:p w:rsidR="00F61944" w:rsidRPr="00F61944" w:rsidRDefault="00F61944" w:rsidP="00F61944">
            <w:pPr>
              <w:spacing w:after="20"/>
              <w:ind w:left="20"/>
              <w:rPr>
                <w:sz w:val="24"/>
                <w:szCs w:val="24"/>
              </w:rPr>
            </w:pPr>
            <w:r w:rsidRPr="00F61944">
              <w:rPr>
                <w:sz w:val="24"/>
                <w:szCs w:val="24"/>
                <w:lang w:val="kk-KZ"/>
              </w:rPr>
              <w:t>қаржылық тәртіпті сақтау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785F2D" w:rsidRDefault="00785F2D">
            <w:pPr>
              <w:spacing w:after="0"/>
              <w:rPr>
                <w:sz w:val="23"/>
                <w:szCs w:val="23"/>
              </w:rPr>
            </w:pPr>
            <w:proofErr w:type="spellStart"/>
            <w:r w:rsidRPr="00785F2D">
              <w:rPr>
                <w:sz w:val="23"/>
                <w:szCs w:val="23"/>
                <w:lang w:val="ru-RU"/>
              </w:rPr>
              <w:t>Дұрыс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емес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есеп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жүргізу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мүмкіндігі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F61944">
              <w:rPr>
                <w:sz w:val="23"/>
                <w:szCs w:val="23"/>
                <w:lang w:val="ru-RU"/>
              </w:rPr>
              <w:t>Орташа</w:t>
            </w:r>
            <w:proofErr w:type="spellEnd"/>
          </w:p>
        </w:tc>
      </w:tr>
      <w:tr w:rsidR="00F61944" w:rsidTr="00F61944">
        <w:trPr>
          <w:trHeight w:val="3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944" w:rsidRDefault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61944" w:rsidRPr="00F61944" w:rsidRDefault="00F61944" w:rsidP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1944">
              <w:rPr>
                <w:sz w:val="24"/>
                <w:szCs w:val="24"/>
              </w:rPr>
              <w:t>Ветеринариялық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</w:p>
          <w:p w:rsidR="00F61944" w:rsidRDefault="00F61944" w:rsidP="00F6194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61944">
              <w:rPr>
                <w:sz w:val="24"/>
                <w:szCs w:val="24"/>
              </w:rPr>
              <w:t>дәрігер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1944" w:rsidRPr="00F61944" w:rsidRDefault="00F619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1944">
              <w:rPr>
                <w:sz w:val="24"/>
                <w:szCs w:val="24"/>
                <w:lang w:val="ru-RU"/>
              </w:rPr>
              <w:t>Ветеринариялық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профилактикалық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диагностикалық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іс</w:t>
            </w:r>
            <w:proofErr w:type="spellEnd"/>
            <w:r w:rsidRPr="00F61944">
              <w:rPr>
                <w:sz w:val="24"/>
                <w:szCs w:val="24"/>
              </w:rPr>
              <w:t>-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шараларды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жүргізу</w:t>
            </w:r>
            <w:proofErr w:type="spellEnd"/>
            <w:r w:rsidRPr="00F61944">
              <w:rPr>
                <w:sz w:val="24"/>
                <w:szCs w:val="24"/>
              </w:rPr>
              <w:t xml:space="preserve">,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ветеринариялық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анықтама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gramStart"/>
            <w:r w:rsidRPr="00F61944">
              <w:rPr>
                <w:sz w:val="24"/>
                <w:szCs w:val="24"/>
                <w:lang w:val="ru-RU"/>
              </w:rPr>
              <w:t>беру</w:t>
            </w:r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ветеринариялық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r w:rsidRPr="00F61944">
              <w:rPr>
                <w:sz w:val="24"/>
                <w:szCs w:val="24"/>
                <w:lang w:val="ru-RU"/>
              </w:rPr>
              <w:t>паспорт</w:t>
            </w:r>
            <w:r w:rsidRPr="00F61944">
              <w:rPr>
                <w:sz w:val="24"/>
                <w:szCs w:val="24"/>
              </w:rPr>
              <w:t xml:space="preserve"> </w:t>
            </w:r>
            <w:r w:rsidRPr="00F61944">
              <w:rPr>
                <w:sz w:val="24"/>
                <w:szCs w:val="24"/>
                <w:lang w:val="ru-RU"/>
              </w:rPr>
              <w:t>беру</w:t>
            </w:r>
            <w:proofErr w:type="gram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қызметтер</w:t>
            </w:r>
            <w:proofErr w:type="spellEnd"/>
            <w:r w:rsidRPr="00F61944">
              <w:rPr>
                <w:sz w:val="24"/>
                <w:szCs w:val="24"/>
              </w:rPr>
              <w:t xml:space="preserve"> </w:t>
            </w:r>
            <w:proofErr w:type="spellStart"/>
            <w:r w:rsidRPr="00F61944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F61944">
              <w:rPr>
                <w:sz w:val="24"/>
                <w:szCs w:val="24"/>
              </w:rPr>
              <w:t>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944" w:rsidRPr="00785F2D" w:rsidRDefault="00785F2D">
            <w:pPr>
              <w:spacing w:after="0"/>
              <w:rPr>
                <w:sz w:val="23"/>
                <w:szCs w:val="23"/>
              </w:rPr>
            </w:pPr>
            <w:proofErr w:type="spellStart"/>
            <w:r w:rsidRPr="00785F2D">
              <w:rPr>
                <w:sz w:val="23"/>
                <w:szCs w:val="23"/>
                <w:lang w:val="ru-RU"/>
              </w:rPr>
              <w:t>Дұрыс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емес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көрсеткіштерді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proofErr w:type="spellStart"/>
            <w:r w:rsidRPr="00785F2D">
              <w:rPr>
                <w:sz w:val="23"/>
                <w:szCs w:val="23"/>
                <w:lang w:val="ru-RU"/>
              </w:rPr>
              <w:t>қалыптастыру</w:t>
            </w:r>
            <w:proofErr w:type="spellEnd"/>
            <w:r w:rsidRPr="00785F2D">
              <w:rPr>
                <w:sz w:val="23"/>
                <w:szCs w:val="23"/>
              </w:rPr>
              <w:t xml:space="preserve"> </w:t>
            </w:r>
            <w:r w:rsidRPr="00785F2D">
              <w:rPr>
                <w:sz w:val="23"/>
                <w:szCs w:val="23"/>
                <w:lang w:val="ru-RU"/>
              </w:rPr>
              <w:t>мүмкіндігі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4" w:rsidRPr="00785F2D" w:rsidRDefault="00F61944">
            <w:pPr>
              <w:spacing w:after="0"/>
              <w:jc w:val="both"/>
              <w:rPr>
                <w:sz w:val="23"/>
                <w:szCs w:val="23"/>
              </w:rPr>
            </w:pPr>
          </w:p>
          <w:p w:rsidR="00F61944" w:rsidRPr="00785F2D" w:rsidRDefault="00F61944">
            <w:pPr>
              <w:spacing w:after="0"/>
              <w:jc w:val="both"/>
              <w:rPr>
                <w:sz w:val="23"/>
                <w:szCs w:val="23"/>
              </w:rPr>
            </w:pPr>
          </w:p>
          <w:p w:rsidR="00F61944" w:rsidRDefault="00F61944">
            <w:pPr>
              <w:spacing w:after="0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F61944">
              <w:rPr>
                <w:sz w:val="23"/>
                <w:szCs w:val="23"/>
                <w:lang w:val="ru-RU"/>
              </w:rPr>
              <w:t>Орташа</w:t>
            </w:r>
            <w:proofErr w:type="spellEnd"/>
          </w:p>
        </w:tc>
      </w:tr>
    </w:tbl>
    <w:p w:rsidR="008549A1" w:rsidRDefault="008549A1" w:rsidP="00F61944"/>
    <w:sectPr w:rsidR="0085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DC"/>
    <w:rsid w:val="001B5ADC"/>
    <w:rsid w:val="00785F2D"/>
    <w:rsid w:val="008549A1"/>
    <w:rsid w:val="00EE33AB"/>
    <w:rsid w:val="00F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61944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6194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</cp:revision>
  <dcterms:created xsi:type="dcterms:W3CDTF">2025-05-14T03:03:00Z</dcterms:created>
  <dcterms:modified xsi:type="dcterms:W3CDTF">2025-05-14T11:10:00Z</dcterms:modified>
</cp:coreProperties>
</file>