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z39"/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приложение 6-1 в соответствии с приказом </w:t>
      </w:r>
    </w:p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Министра сельского хозяйства РК </w:t>
      </w:r>
    </w:p>
    <w:p w:rsidR="00044FCD" w:rsidRPr="00044FCD" w:rsidRDefault="00044FCD" w:rsidP="00044FCD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>от 30.12.2020 № 412</w:t>
      </w:r>
    </w:p>
    <w:p w:rsidR="00094A70" w:rsidRPr="00044FCD" w:rsidRDefault="00094A70" w:rsidP="00044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r w:rsidRPr="00044FCD">
        <w:rPr>
          <w:rFonts w:ascii="Times New Roman" w:hAnsi="Times New Roman" w:cs="Times New Roman"/>
          <w:b/>
          <w:color w:val="000000"/>
          <w:sz w:val="26"/>
          <w:szCs w:val="26"/>
        </w:rPr>
        <w:t>Глава 3. Порядок оказания государственной услуги</w:t>
      </w:r>
    </w:p>
    <w:bookmarkEnd w:id="0"/>
    <w:bookmarkEnd w:id="1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      Сноска. Заголовок главы 3 - в редакции приказа Министра сельского хозяйства РК от 30.12.2020 № 412 (вводится в действие по истечении десяти календарных дней после дня его первого официального опубликования).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z40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31. Государственная услуга оказывается ветеринарными организациями.</w:t>
      </w:r>
    </w:p>
    <w:bookmarkEnd w:id="2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Для получения государственной услуги физическое или юридическое лицо (далее – услугополучатель) предоставляет в ветеринарную организацию, либо посредством портала, заявление по форме согласно приложению 6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ветеринарного паспорта" согласно приложению 6-1 к настоящим Правилам).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ветеринарная организация получает из соответствующих государственных систем через шлюз "электронного правительства".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Информационное взаимодействие портала и информационных систем осуществляется согласно статье 43 Закона Республики Казахстан от 24 ноября 2015 года "Об информатизации".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31 -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z211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31-1. Работник ветеринарной организации в день поступления осуществляет регистрацию заявления и направляет его руководителю ветеринарной организации, которым назначается ответственный ветеринарный врач.</w:t>
      </w:r>
    </w:p>
    <w:bookmarkEnd w:id="3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31-1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" w:name="z212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31-2. Ответственный ветеринарный врач в течение двух рабочих дней с момента регистрации заявления, проверяет полноту представленных документов.</w:t>
      </w:r>
    </w:p>
    <w:bookmarkEnd w:id="4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В случае представления услугополучателем неполного пакета документов, и (или) представления документов с истекшим сроком действия, ответственный ветеринарный врач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готовит и направляет услугополучателю мотивированный отказ в дальнейшем рассмотрении заявления.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31-2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z213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31-3. В случае предоставления услугополучателем полного пакета документов, ответственный ветеринарный врач проверяет индивидуальный номер сельскохозяйственного животного в базе данных, оформляет результат оказания государственной услуги – ветеринарный паспорт по форме согласно приложению 2 к настоящим Правилам, либо мотивированный отказ в оказании государственной услуги по форме согласно приложению 6-2 к настоящим Правилам.</w:t>
      </w:r>
    </w:p>
    <w:bookmarkEnd w:id="5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Ветеринарный паспорт оформляется в бумажной форме. Сведения в ветеринарный паспорт заносятся ветеринарным врачом ветеринарной организации, скрепляются подписью и печатью ветеринарного врача ветеринарной организации.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При обращении услугополучателя через портал, в "личный кабинет" услугополучателя направляется информация о месте, дате и времени получения ветеринарного паспорта, либо мотивированный отказ в оказании государственной услуги в форме электронного документа, удостоверенного ЭЦП уполномоченного лица ветеринарной организации.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Срок выдачи результата оказания государственной услуги составляет три рабочих дня с момента подачи заявления.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31-3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z41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32.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6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Номер паспорта соответствует индивидуальному номеру сельскохозяйственных животных, указанному в пункте 3 настоящих Правил.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z42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33. Ветеринарный паспорт на мелкий рогатый скот (овцы, козы), свиней выдается на группу (отару). При выдаче паспорта на группу (отару) мелкого рогатого скота,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животных, указанных в пунктах 3, 4 и 5 настоящих Правил, и количество сельскохозяйственных животных в группе (отаре). В ветеринарный паспорт заносятся индивидуальные номера каждого сельскохозяйственного животного группы (отары).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z43"/>
      <w:bookmarkEnd w:id="7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34.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(пол, масть, возраст сельскохозяйственного животного, дополнительные признаки) заносятся в базу данных.</w:t>
      </w:r>
    </w:p>
    <w:bookmarkEnd w:id="8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34 -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z44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      35. Последующее обновление данных ветеринарного паспорта осуществляется в процессе проведения ветеринарных мероприятий, смены владельца, при перемещении сельскохозяйственных животных с территории одной административно-территориальной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единицы на территорию другой административно-территориальной единицы и в других случаях.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z45"/>
      <w:bookmarkEnd w:id="9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36. При выбытии крупных сельскохозяйственных животных (реализация на воспроизводство) ветеринарный паспорт передается новому владельцу сельскохозяйственного животного с соответствующей отметкой в нем.</w:t>
      </w:r>
    </w:p>
    <w:bookmarkEnd w:id="10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При выбытии части группы (отары) мелких сельскохозяйственных животных (реализация на воспроизводство) новому владельцу выдается выписка из ветеринарного паспорта. По прибытию мелкого сельскохозяйственного животного в пункт назначения, оформляется ветеринарный паспорт без изменения имеющегося индивидуального номера сельскохозяйственного животного.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Соответствующие сведения вносятся в базу данных.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z46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37. После убоя сельскохозяйственных животных на убойных площадках (площадках по убою), убойных пунктах и мясоперерабатывающих предприятиях ветеринарные паспорта и изделия (средства) для проведения идентификации сельскохозяйственных животных передаются по описи ветеринарным организациям ветеринарными врачами убойных площадок (площадок по убою), убойных пунктов и мясоперерабатывающих предприятий, а при убое сельскохозяйственных животных для личного потребления - владельцами.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z47"/>
      <w:bookmarkEnd w:id="11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38. При гибели животного, а также возникновении случаев, предусмотренных в пункте 29 настоящих Правил, ветеринарные паспорта и изделия (средства)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органов.</w:t>
      </w:r>
    </w:p>
    <w:bookmarkEnd w:id="12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38 -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z48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39. Выдача дубликата ветеринарного паспорта производится при его утере или порче.</w:t>
      </w:r>
    </w:p>
    <w:bookmarkEnd w:id="13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Для получения дубликата ветеринарного паспорта услугополучатель предоставляет в ветеринарную организацию, либо посредством портала, заявление по форме согласно приложению 7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Утерянные, испорченные ветеринарные паспорта считаются недействительными со дня подачи владельцами сельскохозяйственных животных заявления по форме согласно приложению 7 к настоящим Правилам.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При поступлении заявления на получение дубликата ветеринарного паспорта, ветеринарный врач ветеринарной организации в течение двух рабочих дней со дня подачи заявления проверяет индивидуальный номер сельскохозяйственного животного в базе данных, оформляет дубликат ветеринарного паспорта с надписью "Дубликат" в правом верхнем углу и указанием даты первичной выдачи ветеринарного паспорта и даты его переоформления, либо мотивированный отказ в оказании государственной услуги по форме согласно приложению 6-2 к настоящим Правилам.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39 -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z49"/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40. В случае необходимости получения выписки из ветеринарного паспорта, услугополучатель предоставляет в ветеринарную организацию, либо посредством портала, заявление по форме согласно приложению 8 к настоящим Правилам.</w:t>
      </w:r>
    </w:p>
    <w:bookmarkEnd w:id="14"/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      Ветеринарный врач ветеринарной организации в течение тридцати минут рассматривает заявление и выдает выписку из ветеринарного паспорта, либо мотивированный отказ в оказании государственной услуги по форме согласно приложению 6-2 к настоящим Правилам.</w:t>
      </w:r>
    </w:p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Пункт 40 - в редакции приказа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z214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40-1. Основаниями для отказа в оказании государственной услуги являются: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z215"/>
      <w:bookmarkEnd w:id="15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1) установление недостоверности документов, представленных услугополучателем для получения ветеринарного паспорта, и (или) данных (сведений), содержащихся в них;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z216"/>
      <w:bookmarkEnd w:id="16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настоящими Правилами;</w:t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z217"/>
      <w:bookmarkEnd w:id="17"/>
      <w:r w:rsidRPr="00044FCD">
        <w:rPr>
          <w:rFonts w:ascii="Times New Roman" w:hAnsi="Times New Roman" w:cs="Times New Roman"/>
          <w:color w:val="000000"/>
          <w:sz w:val="26"/>
          <w:szCs w:val="26"/>
        </w:rPr>
        <w:t>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</w:r>
    </w:p>
    <w:bookmarkEnd w:id="18"/>
    <w:p w:rsidR="00094A70" w:rsidRPr="00044FCD" w:rsidRDefault="00094A70" w:rsidP="00094A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40-1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p w:rsidR="00094A70" w:rsidRPr="00044FCD" w:rsidRDefault="00094A70" w:rsidP="00094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44FCD">
        <w:rPr>
          <w:rFonts w:ascii="Times New Roman" w:hAnsi="Times New Roman" w:cs="Times New Roman"/>
          <w:color w:val="000000"/>
          <w:sz w:val="26"/>
          <w:szCs w:val="26"/>
        </w:rPr>
        <w:t xml:space="preserve">       40-2.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p w:rsidR="00094A70" w:rsidRPr="00044FCD" w:rsidRDefault="00094A70" w:rsidP="00094A70">
      <w:pPr>
        <w:spacing w:after="0"/>
        <w:rPr>
          <w:sz w:val="26"/>
          <w:szCs w:val="26"/>
        </w:rPr>
      </w:pP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      Сноска. Правила дополнены пунктом 40-2 в соответствии с приказом Министра сельского хозяйства РК от 30.12.2020 </w:t>
      </w:r>
      <w:r w:rsidRPr="00044FCD">
        <w:rPr>
          <w:rFonts w:ascii="Times New Roman" w:hAnsi="Times New Roman" w:cs="Times New Roman"/>
          <w:color w:val="000000"/>
          <w:sz w:val="26"/>
          <w:szCs w:val="26"/>
        </w:rPr>
        <w:t>№ 412</w:t>
      </w:r>
      <w:r w:rsidRPr="00044FCD">
        <w:rPr>
          <w:rFonts w:ascii="Times New Roman" w:hAnsi="Times New Roman" w:cs="Times New Roman"/>
          <w:color w:val="FF0000"/>
          <w:sz w:val="26"/>
          <w:szCs w:val="26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44FCD">
        <w:rPr>
          <w:rFonts w:ascii="Times New Roman" w:hAnsi="Times New Roman" w:cs="Times New Roman"/>
          <w:sz w:val="26"/>
          <w:szCs w:val="26"/>
        </w:rPr>
        <w:br/>
      </w:r>
    </w:p>
    <w:sectPr w:rsidR="00094A70" w:rsidRPr="00044FCD" w:rsidSect="00044FC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0"/>
    <w:rsid w:val="00044FCD"/>
    <w:rsid w:val="000800F7"/>
    <w:rsid w:val="00094A70"/>
    <w:rsid w:val="00344A50"/>
    <w:rsid w:val="007E7C82"/>
    <w:rsid w:val="00D83537"/>
    <w:rsid w:val="00D852AB"/>
    <w:rsid w:val="00F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cp:lastPrinted>2022-01-26T05:25:00Z</cp:lastPrinted>
  <dcterms:created xsi:type="dcterms:W3CDTF">2025-03-04T09:35:00Z</dcterms:created>
  <dcterms:modified xsi:type="dcterms:W3CDTF">2025-03-04T09:35:00Z</dcterms:modified>
</cp:coreProperties>
</file>